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广东省第二荣军医院电脑设备配件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定点采购项目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最高限价表</w:t>
      </w:r>
    </w:p>
    <w:tbl>
      <w:tblPr>
        <w:tblStyle w:val="4"/>
        <w:tblW w:w="8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386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货品名称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西数硬盘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1TB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西数硬盘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2TB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西数硬盘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4TB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西数硬盘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4TB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西数硬盘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8TB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32G 优盘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64G 优盘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128G 优盘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金士顿固态硬盘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240G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金士顿固态硬盘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480G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金士顿台式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DDR3 4G/1600内存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金士顿台式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DDR3 8G/1600内存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金士顿台式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DDR4 8G/1600内存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罗技M90有线USB鼠标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罗技K120有线单键盘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罗技MK120有线光电套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罗技M186无线单鼠标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罗技MK270无线套装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锐捷百兆5口交换机ES05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锐捷百兆8口交换机ES08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锐捷百兆16口交换机ES116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锐捷百兆24口交换机ES124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锐捷百兆48口交换机NBS1850GC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TF内存卡64G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TF内存卡128G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大华超五类网线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大华六类网线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海康威视超五类网线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海康威视六类网线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VGA线 3米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VGA线 5米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VGA线 10米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1.5米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3米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5米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10米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15米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20米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HDMI线 30米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超五类网络水晶头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六类网络水晶头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价格包含但不限于：货物包装、配送货交通运输、税费、安全防护等全部费用。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报价折扣率适用于报价人可供应的一切货物（即包括清单外货物）的价格。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D8E94"/>
    <w:multiLevelType w:val="singleLevel"/>
    <w:tmpl w:val="1A9D8E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00000000"/>
    <w:rsid w:val="01115B19"/>
    <w:rsid w:val="01EA5D4F"/>
    <w:rsid w:val="01F101BC"/>
    <w:rsid w:val="300A4274"/>
    <w:rsid w:val="3EB6536A"/>
    <w:rsid w:val="590136CB"/>
    <w:rsid w:val="6044447C"/>
    <w:rsid w:val="7C5E3241"/>
    <w:rsid w:val="7D0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1507</Characters>
  <Lines>0</Lines>
  <Paragraphs>0</Paragraphs>
  <TotalTime>2</TotalTime>
  <ScaleCrop>false</ScaleCrop>
  <LinksUpToDate>false</LinksUpToDate>
  <CharactersWithSpaces>1507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2023-05-11T08:56:00Z</dcterms:created>
  <dc:creator>Administrator</dc:creator>
  <cp:lastModifiedBy>九天不吃饭</cp:lastModifiedBy>
  <cp:lastPrinted>2023-05-12T03:40:00Z</cp:lastPrinted>
  <dcterms:modified xsi:type="dcterms:W3CDTF">2023-06-06T08:25:31Z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6B4B698BDFB646F79F7FA4217BCF57FE_12</vt:lpwstr>
  </property>
</Properties>
</file>