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符洪明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门诊部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普通内科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符洪明，男，1979年10月出生，汉族，2003年6月于广东医学院临床医学专业本科毕业，2003年8月至今在广东省第二荣军优抚医院住院部及门诊部从事内科医师工作。2012年5月经考试取得普通内科学中级职称，自2012年10月28日起，被我院聘为主治医师。在医院各级领导和同事们的关心、支持下，通过自身的不断学习和实践，在理论水平、操作技能、临床经验等方面都有很大的提高，取得了一些成绩，现总结如下：</w:t>
            </w:r>
            <w:r>
              <w:br/>
            </w:r>
            <w:r>
              <w:t xml:space="preserve">    一、思想和政治上始终与党中央保持一致，始终以党的理论武装自己，坚持改革、发展和不断进取，不断提高自己的政治理论水平，用心参加医院组织的各种政治学习及教育活动。同时，通过认真学习有关国家医疗卫生政策，医疗卫生理论及技能，不断武装自己的头脑。时刻牢记为人民服务的宗旨，明白自己所肩负的职责，并根据工作中实际状况，努力用理论指导实践，以客观事实为依据，在实践中不断总结经验教训并结合本职工作，解决自己在工作中遇到的问题。坚持以病人为中心，以医疗质量和服务质量为核心的工作理念，尊敬领导，团结同事，爱岗敬业，工作态度端正，认真负责，廉洁行医，清清白白做人，干干净净做事，全心全意为病人服务。以希波克拉底誓言为准绳，把病人的健康和生命放在一切的首位，每天都工作在门诊接触大量的病人。对他们倾注了无限的爱心。患者的每一个细微的变化，都会记在心上。每一个重症患者，都要认真检查，耐心会诊。面对每一个重危病人，首先想到的是全力救治，而不是患者的地位和金钱。每年年度考核均达合格或优秀。</w:t>
            </w:r>
            <w:r>
              <w:br/>
            </w:r>
            <w:r>
              <w:t xml:space="preserve">    二、工作上秉承过去的优良传统和作风，认真学习，勤于总结，对过去的经验进行“去粗取精、去伪存真、由表及里、去其糟粕、取其精华”。努力提高自身的业务水平，不断加强业务理论学习，阅读各种医学杂志及书刊，踊跃参加医学专业网络，经常参加各种学术会议，从而开阔了视野，扩大了知识面,并能及时应用新的理论技术指导业务工作。</w:t>
            </w:r>
            <w:r>
              <w:br/>
            </w:r>
            <w:r>
              <w:t xml:space="preserve">工作20年来，我一直工作在临床一线，从事内科医师工作，认真询问病史，仔细查体，与患者及家属做好沟通，从不推诿病人。不论在岗或休息，遇到危重抢救病人都积极参与、组织抢救，挽救患者生命，避免后遗症。熟练掌握普通内科的常见病、多发病及某些疑难病症的诊治技术。自任现职以来，本人诊治的内科疾病诊断治疗准确率一直维持高位，成功抢救急性左心衰、心肌梗塞、高血压危象、呼吸衰竭、哮喘持续状态、糖尿病酮症酸中毒、昏迷、高热惊厥、脑血管意外等危急重症数百例，无医疗事故发生。</w:t>
            </w:r>
            <w:r>
              <w:br/>
            </w:r>
            <w:r>
              <w:t xml:space="preserve">在内科担任主治医生工作中，协助科主任管理科室，与患者及家属做好沟通，化解了多次投诉，避免了医疗纠纷。积极参与疑难危重病人的诊疗讨论。在科主任的指导下，组织科室业务学习，三基知识培训，不断巩固旧知识，学习新知识，随时掌握内科医学发展新动态，新理论，新技术。参与院内会诊、医德医风管理等工作。在日常门诊诊疗中，发现传染病后，协助院感科做好及时且正确的上报工作。平时院感科下发的各种课件，定期组织科内人员集中学习。自行制作PPT课件，在全院业务学习中给全院医护药技工作人员授课。</w:t>
            </w:r>
            <w:r>
              <w:br/>
            </w:r>
            <w:r>
              <w:t xml:space="preserve">    三、业绩成果方面</w:t>
            </w:r>
            <w:r>
              <w:br/>
            </w:r>
            <w:r>
              <w:t xml:space="preserve">   （1）2022年申报的医学科研课题《退伍参战军人糖尿病情况调查及干预》(项目编号：20230281获佛山市卫健局批准立项，经过前期的各项筹备工作以及对课题相关资料的查询、收集，课题组于2023年1月开始正式启动研究，在团队的团结协作下，课题顺利进行着，于2023年12月完成科研立项课题阶段性进展情况报告，并将于2024年12月结题。本研究对广东地区参与过对越自卫还击战的退伍军人进行糖尿病患病调查，将调查对象按年龄分3组，用SPSS10.0进行统计分析，对组间患病率进行X2检验；统计糖尿病检出率，旨在分析这一特殊老兵群体糖尿病患病情况及对其患病情况进行干预，同时为老兵患者进行综合干预治疗提供相关参考依据。本课题的预期目标: 临床医生对该人群进行综合干预，从而提高该人群糖尿病治疗率及控制率。通过综合干预，提高患者合理用药情况，提高合理饮食与运动。</w:t>
            </w:r>
            <w:r>
              <w:br/>
            </w:r>
            <w:r>
              <w:t xml:space="preserve">   （2）于2013年5月在《健康必读》发表论文《拜糖苹联合格列齐特治疗2型糖尿病的临床观察》。2型糖尿病在临床上较为常见，将患者随机分为观察组（拜糖苹联合格列齐特治疗）和对照组(单纯采用格列齐特治疗)，对两组的治疗效果进行对比；结果：治疗后观察两组患者的2hPBG、HbA1c指标可以发现，两组差异有统计学意义(P&lt;0.05)，而体重指数以及低血糖发生次数差异则不具有统计学意义(P≥0.05)；结论：拜糖苹联合格列齐特相对于单纯使用格列齐特治疗2型糖尿病的疗效更加显著，临床上可以将前者作为2型糖尿病的一线治疗方法。</w:t>
            </w:r>
            <w:r>
              <w:br/>
            </w:r>
            <w:r>
              <w:t xml:space="preserve">    四、下一步工作方向</w:t>
            </w:r>
            <w:r>
              <w:br/>
            </w:r>
            <w:r>
              <w:t xml:space="preserve">    今后将扩大自己的学习范围，积极参加各类继续教育学习班和专业最新进展的会议，及时掌握国内外内科医学发展的新理论、新动向。认真总结分析疑难复杂病例，主动与同级和上级医院同仁进行讨论学习，积极学习本专业相关理论知识，不断提高自己的业务水平并用于实际工作中，为科室未来专业技术的发展打下坚实基础。</w:t>
            </w:r>
            <w:r>
              <w:br/>
            </w:r>
            <w:r>
              <w:t xml:space="preserve">    总之，在任现职期间，本人较好完成了本职岗位工作，在各方面都取得了一定成绩，当然也有存在一些不足之处，我相信在今后的工作中，本人将继续发挥长处，针对不足，不断提高专业技术水平，服务患者，奉献社会。</w:t>
            </w:r>
            <w:r>
              <w:br/>
            </w:r>
            <w:r>
              <w:t xml:space="preserve">    希望自己能通过这次评审晋升，使自己的业务工作更上一层楼，做一个优秀的内科医师。</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