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覃伙荣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神经康复科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普通内科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本人覃伙荣，2008年7月毕业于广东医学院五年制本科学历，取得学士学位。于2009年通过国家执业医师资格考试并取得执业医师资格证。于2012年5月至7月参加广东省全科医学教育培训中心及培训基地举办的全科医师岗位培训班，顺利通过考试并取得全科医师证。于2015年月5月通过考试取得普通内科学的主治医师职称，于2021年8月被医院聘为主治医师。本人毕业后一直从事临床一线工作，具有良好的医德，掌握内科常见病、多发病的诊断、鉴别诊断、治疗方案，全心全意为病人服务，解决病人的疾苦。努力提升自我，本人于2017-09-04至2018-09-04到广东省人民医院急危重症医学部进修学习1年。</w:t>
            </w:r>
            <w:r>
              <w:br/>
            </w:r>
            <w:r>
              <w:t xml:space="preserve">    在我们二级康复医院做好服务社会病人和荣誉退役军人的工作，能在我们这里治病的努力服务好，其实我们面对的是基层群众，很多人的健康意识薄弱，特别是来自省内相对落后地区的退役军人，由于工作或经济原因，平时没有进行体检，需要我们细心指导。但我们又没有专科，缺医少药，很多病人又不想去大医院，特别是老人，我们就要努力学习好全科知识，更新各科疾病的治疗指南，充分利用本院有限的资源为病人服务。确实解决不了的，及时和病人和家属解释清楚，尽早到上级医院诊治，比如胸痛心肌梗塞急性期的，争分夺秒地护送患者到胸痛中心进行诊断与治疗，对于脑卒中急性期的，尽快护送患者到卒中中心进行诊断与治疗，让患者能更好地康复。积极接诊上级医院转回来康复的或进行临终关怀的病人，做好接诊工作。做好本职工作的同时，巩固基础知识，进一步提高科研能力，科研提高对疾病的认识，形成良好循环，更好地服务于群众。做好健康宣教工作，疾病的预防知识，特别近几年的疫情，要更好地宣传传染疾病的预防，做好每个人自己的健康责任人。</w:t>
            </w:r>
            <w:r>
              <w:br/>
            </w:r>
            <w:r>
              <w:t xml:space="preserve">    由于我们医院内科只有一个科室，没有重症医学科，内科常见病、多发的疾病都收治，有时候，病人病情加重时，需要我们自己为病人进行心肺复苏，气管插管，上呼吸机，进行深静脉穿刺，进行补液，维持出入量平衡等，让病人渡过难关。管理危重病人虽然很辛苦，但为病人及家属排忧解难，也是值得的。</w:t>
            </w:r>
            <w:r>
              <w:br/>
            </w:r>
            <w:r>
              <w:t xml:space="preserve">    在门诊工作期间，由于新冠和流感重叠，病人激增，特别是周末时，需要加班加点为病人服务，坐诊期间，不敢喝水，不敢上厕所，尽自己的努力为病人尽快开好药，让病人尽快康复。</w:t>
            </w:r>
            <w:r>
              <w:br/>
            </w:r>
            <w:r>
              <w:t xml:space="preserve">    在做好院内工作的同时，服从当地政府的工作安排，参与政府举办的各项活动的医疗保障工作，比如学校中考的医疗保障，定向越野比赛医疗保障工作。自从2019年年底新冠疫情以来，放弃年休假，主动到发热门诊工作，多次参与本地全民核酸采样工作。</w:t>
            </w:r>
            <w:r>
              <w:br/>
            </w:r>
            <w:r>
              <w:t xml:space="preserve">    在做好本职工作的同时，还进行科研工作，于2021年获得佛山市卫生健康局的医学科研课题，于2023年发表论文并顺利结题。</w:t>
            </w:r>
            <w:r>
              <w:br/>
            </w:r>
            <w:r>
              <w:t xml:space="preserve">    在以后的从医之路，需要养成良好的医德、医风，需要不断学习，巩固基础医学知识，学习新的治疗指南，严格执行医疗核心制度，更好地为荣誉退役军人和病人服务。</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