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75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3D45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信息化建设项目监理服务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内容</w:t>
      </w:r>
    </w:p>
    <w:p w14:paraId="5421F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4133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（一）监理目标</w:t>
      </w:r>
    </w:p>
    <w:p w14:paraId="1F914A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监理机构须依照有关标准和法律法规以及采购人的需求，本着科学、公正、严格、守信、守纪、守法的原则，以高度的责任心、丰富的项目管理和专业技术经验，对本项目建设开展全面的、有重点的、精线条的监督管理。工作目标包括但不限于以下内容：</w:t>
      </w:r>
    </w:p>
    <w:p w14:paraId="5016F48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质量目标：通过质量控制，促使项目实施符合有关技术标准和规范，满足项目实施合同要求，满足采购人实际应用需求，同时，监理过程严谨规范，具有有效的项目质量控制机制、项目三方沟通协调机制、错误纠正处理机制、资源调配机制等。</w:t>
      </w:r>
    </w:p>
    <w:p w14:paraId="179C9E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2.进度目标：促使项目实施在规定时间内完成，按期完成项目验收。</w:t>
      </w:r>
    </w:p>
    <w:p w14:paraId="5F5AE15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3.投资目标：投资金额不超过合同规定金额。</w:t>
      </w:r>
    </w:p>
    <w:p w14:paraId="6E65DA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4.工期目标：确保项目在合同规定的期限内竣工验收，并投入使用。</w:t>
      </w:r>
    </w:p>
    <w:p w14:paraId="050BED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5.项目管理目标：对项目的各种文档以及项目的管理提供可靠的审核和质量保证。</w:t>
      </w:r>
    </w:p>
    <w:p w14:paraId="59FB643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信息和协调管理目标：建立与采购人的信息沟通协调机制，提供各类法律、法规、政策等信息咨询和意见建议，指导采购人编制各类项目资料，妥善保管和严格保密各阶段的项目资料（文档、视频、数据、图表等）。</w:t>
      </w:r>
    </w:p>
    <w:p w14:paraId="40A27A07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监理服务内容</w:t>
      </w:r>
    </w:p>
    <w:p w14:paraId="43CEBF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“广东省第二荣军优抚医院信息化建设项目”提供监理服务。根据相关要求，在建设项目实施过程中，监理单位必须提供对项目进行全过程的高质量监理服务，全过程监理指从项目签订合同开始、启动开工、项目实施至项目竣工通过验收，针对项目的要求和特点，向业主提供具有特色的监理服务。在进度、质量、变更、合同、文档、沟通协调等方面对建设项目采取必要和完善的监督、控制和管理，保证建设项目能够按时、按质、按量完成。</w:t>
      </w:r>
    </w:p>
    <w:p w14:paraId="511DE134">
      <w:pPr>
        <w:bidi w:val="0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楷体" w:cs="Times New Roman"/>
          <w:sz w:val="32"/>
          <w:szCs w:val="32"/>
          <w:lang w:val="zh-CN"/>
        </w:rPr>
        <w:t>监理服务周期</w:t>
      </w:r>
    </w:p>
    <w:p w14:paraId="66E529E5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至所监理项目终验后质保期满为止。</w:t>
      </w:r>
    </w:p>
    <w:p w14:paraId="1409B1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C46BA"/>
    <w:rsid w:val="5E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3">
    <w:name w:val="Body Text First Indent 2"/>
    <w:basedOn w:val="2"/>
    <w:semiHidden/>
    <w:unhideWhenUsed/>
    <w:qFormat/>
    <w:uiPriority w:val="0"/>
    <w:pPr>
      <w:spacing w:after="120"/>
      <w:ind w:left="420" w:leftChars="200" w:firstLine="420" w:firstLineChars="200"/>
    </w:pPr>
    <w:rPr>
      <w:rFonts w:ascii="Calibri" w:eastAsia="宋体"/>
      <w:sz w:val="21"/>
      <w:szCs w:val="24"/>
    </w:rPr>
  </w:style>
  <w:style w:type="paragraph" w:customStyle="1" w:styleId="6">
    <w:name w:val="列表段落1"/>
    <w:basedOn w:val="1"/>
    <w:qFormat/>
    <w:uiPriority w:val="99"/>
    <w:pPr>
      <w:ind w:firstLine="200" w:firstLineChars="200"/>
    </w:pPr>
  </w:style>
  <w:style w:type="paragraph" w:customStyle="1" w:styleId="7">
    <w:name w:val="纯文本_0_0"/>
    <w:basedOn w:val="8"/>
    <w:qFormat/>
    <w:uiPriority w:val="0"/>
    <w:pPr>
      <w:spacing w:line="360" w:lineRule="auto"/>
    </w:pPr>
    <w:rPr>
      <w:rFonts w:ascii="宋体" w:hAnsi="Courier New"/>
      <w:spacing w:val="-8"/>
      <w:lang w:val="zh-CN"/>
    </w:rPr>
  </w:style>
  <w:style w:type="paragraph" w:customStyle="1" w:styleId="8">
    <w:name w:val="正文_0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2025-02-11T02:50:00Z</dcterms:created>
  <dc:creator>肥咯咯</dc:creator>
  <cp:lastModifiedBy>肥咯咯</cp:lastModifiedBy>
  <dcterms:modified xsi:type="dcterms:W3CDTF">2025-02-11T02:53:03Z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76BA64DEB5AA4754ADBE4DF67E72918C_11</vt:lpwstr>
  </property>
  <property fmtid="{D5CDD505-2E9C-101B-9397-08002B2CF9AE}" pid="4" name="KSOTemplateDocerSaveRecord">
    <vt:lpwstr>eyJoZGlkIjoiOWUyM2RhZThjNzgwYTAwMzJiNTg1ZjE3YTU2OWFjZmQiLCJ1c2VySWQiOiIzNTg1NzcxNzYifQ==</vt:lpwstr>
  </property>
</Properties>
</file>