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90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广东省第二荣军优抚医院</w:t>
      </w:r>
    </w:p>
    <w:p w14:paraId="13583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打印机维修及耗材定点供应商采购项目</w:t>
      </w:r>
    </w:p>
    <w:p w14:paraId="226C5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建设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内容</w:t>
      </w:r>
    </w:p>
    <w:p w14:paraId="27B4840D"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3872FE35">
      <w:pPr>
        <w:bidi w:val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一、服务内容</w:t>
      </w:r>
    </w:p>
    <w:p w14:paraId="50397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both"/>
        <w:textAlignment w:val="auto"/>
        <w:rPr>
          <w:rFonts w:hint="eastAsia" w:ascii="Times New Roman" w:hAnsi="Times New Roman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1、根据医院实际需要，提供各类打印机的维修及耗材供应服务。</w:t>
      </w:r>
    </w:p>
    <w:p w14:paraId="5C9D2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both"/>
        <w:textAlignment w:val="auto"/>
        <w:rPr>
          <w:rFonts w:hint="eastAsia" w:ascii="Times New Roman" w:hAnsi="Times New Roman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2、提供线上（电话/微信等）及线下服务，在收到一般的维修需求后1小时内响应，2小时内给出方案，6小时内到院提供维修服务，2天内完成维修。在收到紧急维修需求后，2小时内到院提供维修服务，并在6小时候内完成维修。（可协商的情况除外）</w:t>
      </w:r>
    </w:p>
    <w:p w14:paraId="78903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3、供应商需要在</w:t>
      </w:r>
      <w:r>
        <w:rPr>
          <w:rFonts w:hint="eastAsia" w:cs="仿宋_GB2312"/>
          <w:sz w:val="32"/>
          <w:szCs w:val="32"/>
          <w:lang w:val="en-US" w:eastAsia="zh-CN"/>
        </w:rPr>
        <w:t>医院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采购现场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提供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明确的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维修服务及耗材的单价，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并以该项单价清单作为正式合同的附件，维修及耗材供应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费用以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该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清单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计价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标准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不再以实时市场价格来计费。</w:t>
      </w:r>
    </w:p>
    <w:p w14:paraId="11D66CB1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二、服务周期</w:t>
      </w:r>
    </w:p>
    <w:p w14:paraId="5F4CD4E1">
      <w:pPr>
        <w:bidi w:val="0"/>
        <w:rPr>
          <w:rFonts w:hint="eastAsia" w:ascii="Times New Roman" w:hAnsi="Times New Roman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10月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至2027年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cs="仿宋_GB2312"/>
          <w:sz w:val="32"/>
          <w:szCs w:val="32"/>
          <w:lang w:val="en-US" w:eastAsia="zh-CN"/>
        </w:rPr>
        <w:t>。</w:t>
      </w:r>
    </w:p>
    <w:p w14:paraId="7171C61C">
      <w:pPr>
        <w:bidi w:val="0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三、医院打印机类型及耗材类型清单</w:t>
      </w:r>
    </w:p>
    <w:tbl>
      <w:tblPr>
        <w:tblStyle w:val="13"/>
        <w:tblW w:w="96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3360"/>
        <w:gridCol w:w="3972"/>
        <w:gridCol w:w="1371"/>
      </w:tblGrid>
      <w:tr w14:paraId="5467A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F36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52C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机器型号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235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35D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</w:tr>
      <w:tr w14:paraId="71CCD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2B1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1F7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惠普1020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CDA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12A硒鼓（粉鼓一体）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07C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1CC5E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0CD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54D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573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搓纸轮/分页器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EE7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2CC86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D2D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6E87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CCF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882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</w:tr>
      <w:tr w14:paraId="55186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CE3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258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695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定影组件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D20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14B00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BA5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C39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惠普 103A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60E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1003A硒鼓（粉鼓一体）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2D9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7B00C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FCB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C588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CC8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搓纸轮/分页器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99C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4EBFA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D50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2902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0A3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5D9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</w:tr>
      <w:tr w14:paraId="7DA87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CC2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5DEF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C68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定影组件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2EE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47407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12A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1EC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惠普108A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083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110A硒鼓（粉鼓一体）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138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625BD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9CC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769B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E6F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搓纸轮/分页器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761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26390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D98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A65A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F6A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442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</w:tr>
      <w:tr w14:paraId="14412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F8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04A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0A2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定影组件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63B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5C649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B77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353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惠普1106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33F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88A硒鼓（粉鼓一体）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448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36D4D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352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371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0CA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搓纸轮/分页器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3C0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7B63D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C82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A26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C45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9C6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</w:tr>
      <w:tr w14:paraId="37B4F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507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BB1B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1D9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定影组件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4DF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61AC4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1A7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374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惠普M405D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614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77A硒鼓（粉鼓一体）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2F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606D7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900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A9BF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1EB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搓纸轮/分页器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86A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1080C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DD3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362D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E54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B3D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</w:tr>
      <w:tr w14:paraId="21158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A7A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9DE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C2C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定影组件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4CE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5FB5F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53E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927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惠普5200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9A7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16A硒鼓（粉鼓一体）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D7F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16228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5E0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B25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59D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搓纸轮/分页器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785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12BE7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D35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BD9F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C64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F6E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</w:tr>
      <w:tr w14:paraId="7841D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74C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687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FB5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定影组件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E54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25812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008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DB9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惠普M1005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B57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12A硒鼓（粉鼓一体）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692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5C34E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964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070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D83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搓纸轮/分页器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529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377E2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E04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771C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74C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BC8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</w:tr>
      <w:tr w14:paraId="4BD9D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9E4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6A1D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94A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定影组件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BED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7D4EF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595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BD9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惠普 M403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D8B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28A硒鼓（粉鼓一体）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FB0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6FFD2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9C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6EBF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165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搓纸轮/分页器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757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618CA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870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9FE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2B6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F7F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</w:tr>
      <w:tr w14:paraId="56C60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A25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1A9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2D1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定影组件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224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2EBE7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F20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C38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惠普 M227sdn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628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CF232A硒鼓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7E6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</w:tr>
      <w:tr w14:paraId="678D2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F5A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EA5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0ED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CF230A粉盒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BC0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</w:tr>
      <w:tr w14:paraId="26140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116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3953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66C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搓纸轮/分页器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29F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38E90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1D4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B82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7C5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9E1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</w:tr>
      <w:tr w14:paraId="0F568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181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FC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C64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定影组件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0DE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2135D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4CF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60B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爱普生L1118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97D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004墨水（黑色）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B21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</w:tr>
      <w:tr w14:paraId="32D66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24E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0D0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FA6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004墨水（彩色）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0E7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支/每色</w:t>
            </w:r>
          </w:p>
        </w:tc>
      </w:tr>
      <w:tr w14:paraId="06A08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2DC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850B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774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搓纸轮/分页器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21A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64345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A11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340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A5E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废墨垫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0D4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</w:tr>
      <w:tr w14:paraId="2F4C0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A24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037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佳能G1810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32B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佳能890墨水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371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支/每色</w:t>
            </w:r>
          </w:p>
        </w:tc>
      </w:tr>
      <w:tr w14:paraId="25C3C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FF1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114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E89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废墨垫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238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</w:tr>
      <w:tr w14:paraId="3FC0B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EA0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7C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爱普生L6268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C28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002墨水（黑色）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71E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</w:tr>
      <w:tr w14:paraId="2FA9F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A3A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0DF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DAF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002墨水（彩色）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264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支/每色</w:t>
            </w:r>
          </w:p>
        </w:tc>
      </w:tr>
      <w:tr w14:paraId="79B12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0DD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D2EC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03E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维护箱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09B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1AB34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672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B66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华为CV81Z-LDP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C20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DA6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</w:tr>
      <w:tr w14:paraId="10B86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7CE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1FC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富士施乐V3060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C8C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CA6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</w:tr>
      <w:tr w14:paraId="756C5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4A8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AAD5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F0C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感光鼓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525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7DF68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4CC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B8E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富士施乐2273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6BE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黑色粉盒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E22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</w:tr>
      <w:tr w14:paraId="2330A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E10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653A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176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彩色粉盒（红、黄、蓝）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B95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支/每色</w:t>
            </w:r>
          </w:p>
        </w:tc>
      </w:tr>
      <w:tr w14:paraId="74103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C41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BE8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104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感光鼓（黑、红、黄、蓝）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646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套/每色</w:t>
            </w:r>
          </w:p>
        </w:tc>
      </w:tr>
      <w:tr w14:paraId="11E3E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4E2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2CC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7C8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纸盘搓纸轮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C91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</w:tr>
      <w:tr w14:paraId="70F1C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BF1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A93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京瓷M5526cdn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90F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黑色粉盒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3D5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</w:tr>
      <w:tr w14:paraId="1EB89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932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AD4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京瓷M5526cdn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428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彩色粉盒（红、黄、蓝）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CB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支/每色</w:t>
            </w:r>
          </w:p>
        </w:tc>
      </w:tr>
      <w:tr w14:paraId="0D0A2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AF2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178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佳能LBP222dn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0F9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粉盒硒鼓及维修配件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569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1DAC6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3D2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A7C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Laserlet MFP M437nda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5B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粉盒硒鼓及维修配件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C53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29AB9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602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A49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联想/LENOVO LJ2405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C3C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粉盒硒鼓及维修配件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612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72B9D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D50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F62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惠普 1003A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470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粉盒硒鼓及维修配件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F7B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  <w:tr w14:paraId="4968B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F02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61C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爱普生LQ-630KII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8EA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色带及维修配件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156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3FE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99E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82E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佳能G1831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2C1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黑色/彩色墨水及维修配件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863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584C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884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FEA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佳能TS208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BAB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黑色/彩色墨水及维修配件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B30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C8E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81F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5E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佳能TS708t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8A6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黑色/彩色墨水及维修配件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8F3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C39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8E9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747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爱普生TM-T100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117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维修配件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68D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FD297DF">
      <w:pPr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注：医院</w:t>
      </w:r>
      <w:bookmarkStart w:id="0" w:name="_GoBack"/>
      <w:bookmarkEnd w:id="0"/>
      <w:r>
        <w:rPr>
          <w:rFonts w:hint="eastAsia"/>
          <w:lang w:val="en-US" w:eastAsia="zh-CN"/>
        </w:rPr>
        <w:t>后续可能购置不同于以上型号的打印机，也需要支持维修及耗材提供。</w:t>
      </w:r>
    </w:p>
    <w:p w14:paraId="3865EC4C">
      <w:pPr>
        <w:bidi w:val="0"/>
        <w:ind w:left="0" w:leftChars="0" w:firstLine="0" w:firstLineChars="0"/>
        <w:rPr>
          <w:rFonts w:hint="default" w:cs="仿宋_GB2312"/>
          <w:sz w:val="32"/>
          <w:szCs w:val="32"/>
          <w:lang w:val="en-US" w:eastAsia="zh-CN"/>
        </w:rPr>
      </w:pPr>
    </w:p>
    <w:sectPr>
      <w:footerReference r:id="rId5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912DE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747052"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 共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747052">
                    <w:pPr>
                      <w:pStyle w:val="8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>页 共</w:t>
                    </w:r>
                    <w:r>
                      <w:rPr>
                        <w:rFonts w:hint="eastAsia"/>
                        <w:lang w:val="en-US" w:eastAsia="zh-CN"/>
                      </w:rPr>
                      <w:t>4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FD4"/>
    <w:rsid w:val="001E6A5A"/>
    <w:rsid w:val="001F37CF"/>
    <w:rsid w:val="002354EE"/>
    <w:rsid w:val="002E3AEA"/>
    <w:rsid w:val="002E3EB5"/>
    <w:rsid w:val="004A5EF4"/>
    <w:rsid w:val="00675150"/>
    <w:rsid w:val="007F5A7C"/>
    <w:rsid w:val="009D3F47"/>
    <w:rsid w:val="00A41EB4"/>
    <w:rsid w:val="00B27A1B"/>
    <w:rsid w:val="00EF67B0"/>
    <w:rsid w:val="00FC5FD4"/>
    <w:rsid w:val="012047F9"/>
    <w:rsid w:val="018D7C4A"/>
    <w:rsid w:val="02AA75A0"/>
    <w:rsid w:val="07940BDD"/>
    <w:rsid w:val="0BA41CDD"/>
    <w:rsid w:val="0CD13F47"/>
    <w:rsid w:val="1C054492"/>
    <w:rsid w:val="234A3673"/>
    <w:rsid w:val="269D6EFB"/>
    <w:rsid w:val="2E691D7B"/>
    <w:rsid w:val="3CBC1EE6"/>
    <w:rsid w:val="4335673E"/>
    <w:rsid w:val="455A4B6C"/>
    <w:rsid w:val="48C6723B"/>
    <w:rsid w:val="494D48CF"/>
    <w:rsid w:val="4C54692C"/>
    <w:rsid w:val="5A1530F9"/>
    <w:rsid w:val="5DC722D6"/>
    <w:rsid w:val="61175E2D"/>
    <w:rsid w:val="67715B72"/>
    <w:rsid w:val="75D72385"/>
    <w:rsid w:val="78B2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6" w:lineRule="exact"/>
      <w:ind w:firstLine="720" w:firstLineChars="200"/>
      <w:jc w:val="both"/>
    </w:pPr>
    <w:rPr>
      <w:rFonts w:ascii="Times New Roman" w:hAnsi="Times New Roman" w:eastAsia="仿宋_GB2312" w:cs="Times New Roman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paragraph" w:styleId="3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paragraph" w:styleId="5">
    <w:name w:val="heading 4"/>
    <w:next w:val="1"/>
    <w:qFormat/>
    <w:uiPriority w:val="0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6">
    <w:name w:val="heading 5"/>
    <w:next w:val="1"/>
    <w:qFormat/>
    <w:uiPriority w:val="0"/>
    <w:pPr>
      <w:spacing w:before="240" w:after="120" w:line="288" w:lineRule="auto"/>
      <w:outlineLvl w:val="4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paragraph" w:styleId="7">
    <w:name w:val="heading 6"/>
    <w:next w:val="1"/>
    <w:qFormat/>
    <w:uiPriority w:val="0"/>
    <w:pPr>
      <w:spacing w:before="240" w:after="120" w:line="288" w:lineRule="auto"/>
      <w:outlineLvl w:val="5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footnote text"/>
    <w:link w:val="19"/>
    <w:semiHidden/>
    <w:unhideWhenUsed/>
    <w:qFormat/>
    <w:uiPriority w:val="99"/>
    <w:rPr>
      <w:rFonts w:ascii="Times New Roman" w:hAnsi="Times New Roman" w:eastAsia="宋体" w:cs="Times New Roman"/>
      <w:lang w:val="en-US" w:eastAsia="zh-CN" w:bidi="ar-SA"/>
    </w:rPr>
  </w:style>
  <w:style w:type="paragraph" w:styleId="11">
    <w:name w:val="toc 2"/>
    <w:basedOn w:val="1"/>
    <w:next w:val="1"/>
    <w:unhideWhenUsed/>
    <w:qFormat/>
    <w:uiPriority w:val="0"/>
    <w:pPr>
      <w:spacing w:beforeLines="0" w:afterLines="0"/>
      <w:ind w:left="420" w:leftChars="200"/>
    </w:pPr>
    <w:rPr>
      <w:rFonts w:hint="default"/>
      <w:sz w:val="21"/>
      <w:szCs w:val="24"/>
    </w:rPr>
  </w:style>
  <w:style w:type="paragraph" w:styleId="12">
    <w:name w:val="Title"/>
    <w:qFormat/>
    <w:uiPriority w:val="0"/>
    <w:pPr>
      <w:spacing w:before="480" w:after="480" w:line="288" w:lineRule="auto"/>
    </w:pPr>
    <w:rPr>
      <w:rFonts w:ascii="Arial" w:hAnsi="Arial" w:eastAsia="等线" w:cs="Arial"/>
      <w:b/>
      <w:bCs/>
      <w:sz w:val="52"/>
      <w:szCs w:val="52"/>
      <w:lang w:val="en-US" w:eastAsia="zh-CN" w:bidi="ar-SA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styleId="17">
    <w:name w:val="footnote reference"/>
    <w:semiHidden/>
    <w:unhideWhenUsed/>
    <w:qFormat/>
    <w:uiPriority w:val="99"/>
    <w:rPr>
      <w:vertAlign w:val="superscript"/>
    </w:rPr>
  </w:style>
  <w:style w:type="paragraph" w:styleId="18">
    <w:name w:val="List Paragraph"/>
    <w:basedOn w:val="1"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customStyle="1" w:styleId="19">
    <w:name w:val="脚注文本 字符"/>
    <w:link w:val="10"/>
    <w:semiHidden/>
    <w:unhideWhenUsed/>
    <w:qFormat/>
    <w:uiPriority w:val="99"/>
    <w:rPr>
      <w:sz w:val="20"/>
      <w:szCs w:val="20"/>
    </w:rPr>
  </w:style>
  <w:style w:type="paragraph" w:customStyle="1" w:styleId="20">
    <w:name w:val="_Style 13"/>
    <w:qFormat/>
    <w:uiPriority w:val="0"/>
    <w:pPr>
      <w:spacing w:line="360" w:lineRule="auto"/>
      <w:ind w:firstLine="720" w:firstLineChars="200"/>
    </w:pPr>
    <w:rPr>
      <w:rFonts w:ascii="Arial" w:hAnsi="Arial" w:eastAsia="宋体" w:cs="Arial"/>
      <w:sz w:val="24"/>
      <w:szCs w:val="22"/>
      <w:lang w:val="en-US" w:eastAsia="zh-CN" w:bidi="ar-SA"/>
    </w:rPr>
  </w:style>
  <w:style w:type="paragraph" w:customStyle="1" w:styleId="21">
    <w:name w:val="_Style 14"/>
    <w:qFormat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  <w:style w:type="paragraph" w:customStyle="1" w:styleId="22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574</Words>
  <Characters>867</Characters>
  <Lines>54</Lines>
  <Paragraphs>52</Paragraphs>
  <TotalTime>66</TotalTime>
  <ScaleCrop>false</ScaleCrop>
  <LinksUpToDate>false</LinksUpToDate>
  <CharactersWithSpaces>892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2025-08-03T14:36:00Z</dcterms:created>
  <dc:creator>Un-named</dc:creator>
  <cp:lastModifiedBy>楚小星</cp:lastModifiedBy>
  <dcterms:modified xsi:type="dcterms:W3CDTF">2026-10-13T02:51:53Z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eyJoZGlkIjoiODZhODgwOGUwNTZlZGUxODBlMDkxZGQyZjdjOTA3ODciLCJ1c2VySWQiOiI1ODYzNjAzMjgifQ==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AA40A06ADC6646A981BB0B9DE3B20BA8_13</vt:lpwstr>
  </property>
</Properties>
</file>